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9D89" w14:textId="77777777" w:rsidR="00610C93" w:rsidRDefault="00610C93" w:rsidP="00610C93">
      <w:pPr>
        <w:pStyle w:val="Titre1"/>
        <w:jc w:val="center"/>
        <w:rPr>
          <w:color w:val="auto"/>
          <w:sz w:val="36"/>
          <w:lang w:val="fr-CA"/>
        </w:rPr>
      </w:pPr>
      <w:r>
        <w:rPr>
          <w:noProof/>
          <w:color w:val="auto"/>
          <w:sz w:val="36"/>
          <w:lang w:val="fr-FR" w:eastAsia="fr-FR"/>
        </w:rPr>
        <w:drawing>
          <wp:inline distT="0" distB="0" distL="0" distR="0" wp14:anchorId="21967435" wp14:editId="23F4D3AC">
            <wp:extent cx="4826000" cy="1960880"/>
            <wp:effectExtent l="0" t="0" r="0" b="0"/>
            <wp:docPr id="1" name="Image 1" descr="Macintosh HD:Users:barraljean-pierre:Desktop:logo_b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raljean-pierre:Desktop:logo_b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94FA" w14:textId="77777777" w:rsidR="00160456" w:rsidRPr="00BD5911" w:rsidRDefault="00160456" w:rsidP="00160456">
      <w:pPr>
        <w:pStyle w:val="Titre1"/>
        <w:jc w:val="center"/>
        <w:rPr>
          <w:rFonts w:ascii="Arial" w:hAnsi="Arial" w:cs="Arial"/>
          <w:color w:val="F79646" w:themeColor="accent6"/>
          <w:u w:val="single"/>
          <w:lang w:val="fr-CA"/>
        </w:rPr>
      </w:pPr>
      <w:r w:rsidRPr="00BD5911">
        <w:rPr>
          <w:rFonts w:ascii="Arial" w:hAnsi="Arial" w:cs="Arial"/>
          <w:color w:val="F79646" w:themeColor="accent6"/>
          <w:u w:val="single"/>
          <w:lang w:val="fr-CA"/>
        </w:rPr>
        <w:t>ANXIETE-DEPRESSION, AXE CERVEAU-INTESTIN</w:t>
      </w:r>
    </w:p>
    <w:p w14:paraId="6DA8ED42" w14:textId="77777777" w:rsidR="00160456" w:rsidRDefault="00160456" w:rsidP="00160456">
      <w:pPr>
        <w:rPr>
          <w:rFonts w:ascii="Arial" w:eastAsia="Times New Roman" w:hAnsi="Arial" w:cs="Arial"/>
          <w:color w:val="4C4440"/>
          <w:shd w:val="clear" w:color="auto" w:fill="FFFFFF"/>
        </w:rPr>
      </w:pPr>
    </w:p>
    <w:p w14:paraId="413382C6" w14:textId="77777777" w:rsidR="00B1442A" w:rsidRPr="00BD5911" w:rsidRDefault="00160456" w:rsidP="00160456">
      <w:pPr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</w:pP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Dans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une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société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où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tout se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vit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en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accéléré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gram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et</w:t>
      </w:r>
      <w:proofErr w:type="gram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où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la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consommation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d’antidépresseurs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monte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en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flèche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,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il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est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grand temps de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mieux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comprendre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comment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notre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système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réagit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et se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défend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contre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le stress et par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quelles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voies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s’expriment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le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déséquilibre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. </w:t>
      </w:r>
    </w:p>
    <w:p w14:paraId="017206F9" w14:textId="45B495D0" w:rsidR="00B1442A" w:rsidRPr="00A25D31" w:rsidRDefault="00B1442A" w:rsidP="00160456">
      <w:pPr>
        <w:rPr>
          <w:rFonts w:ascii="Arial" w:eastAsia="Times New Roman" w:hAnsi="Arial" w:cs="Arial"/>
          <w:b/>
          <w:color w:val="4C4440"/>
          <w:sz w:val="24"/>
          <w:szCs w:val="24"/>
          <w:u w:val="single"/>
          <w:shd w:val="clear" w:color="auto" w:fill="FFFFFF"/>
        </w:rPr>
      </w:pPr>
      <w:proofErr w:type="spellStart"/>
      <w:r w:rsidRPr="00A25D31">
        <w:rPr>
          <w:rFonts w:ascii="Arial" w:eastAsia="Times New Roman" w:hAnsi="Arial" w:cs="Arial"/>
          <w:b/>
          <w:color w:val="4C4440"/>
          <w:sz w:val="24"/>
          <w:szCs w:val="24"/>
          <w:u w:val="single"/>
          <w:shd w:val="clear" w:color="auto" w:fill="FFFFFF"/>
        </w:rPr>
        <w:t>Objectifs</w:t>
      </w:r>
      <w:proofErr w:type="spellEnd"/>
      <w:r w:rsidRPr="00A25D31">
        <w:rPr>
          <w:rFonts w:ascii="Arial" w:eastAsia="Times New Roman" w:hAnsi="Arial" w:cs="Arial"/>
          <w:b/>
          <w:color w:val="4C4440"/>
          <w:sz w:val="24"/>
          <w:szCs w:val="24"/>
          <w:u w:val="single"/>
          <w:shd w:val="clear" w:color="auto" w:fill="FFFFFF"/>
        </w:rPr>
        <w:t xml:space="preserve"> de la formation</w:t>
      </w:r>
    </w:p>
    <w:p w14:paraId="3B2A1886" w14:textId="77777777" w:rsidR="00B1442A" w:rsidRPr="00BD5911" w:rsidRDefault="00B1442A" w:rsidP="00160456">
      <w:pPr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</w:pPr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-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séminaire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vous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présente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une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compréhension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approfondie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l’anxiété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gram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et</w:t>
      </w:r>
      <w:proofErr w:type="gram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la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dépression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et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qui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concerne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les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dernières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découvertes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sur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un plan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scientifique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et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ostéopathique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. </w:t>
      </w:r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-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Une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approche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unique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l’endocrâne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gram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et</w:t>
      </w:r>
      <w:proofErr w:type="gram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zones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concernées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par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l’anxiété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et la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dépression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.</w:t>
      </w:r>
    </w:p>
    <w:p w14:paraId="22B94666" w14:textId="77777777" w:rsidR="00B1442A" w:rsidRPr="00BD5911" w:rsidRDefault="00B1442A" w:rsidP="00160456">
      <w:pPr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</w:pPr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- L</w:t>
      </w:r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traitement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l’axe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médullaire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,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l’axe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viscéro-fascial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gram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et</w:t>
      </w:r>
      <w:proofErr w:type="gram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l’axe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artériel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vous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seront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démontrées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. </w:t>
      </w:r>
    </w:p>
    <w:p w14:paraId="0DE885FC" w14:textId="6696BE80" w:rsidR="00B1442A" w:rsidRPr="00BD5911" w:rsidRDefault="00B1442A" w:rsidP="00160456">
      <w:pPr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</w:pPr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-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Aussi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,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l’axe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cerveau-intestin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,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grandement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impliqué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dans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l’anxiété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gram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et</w:t>
      </w:r>
      <w:proofErr w:type="gram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la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dépression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sera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abordé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au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niveau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scientifique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et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dans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son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approche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ostéopathique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.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Une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étude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menée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par B. Champagne D.O.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sur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l’anxiété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incluant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l’axe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cerveau-intestin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dans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traitement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ostéopathique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toutes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zones, a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révélé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façon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statistiquement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significative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une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baisse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considérable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l’anxiété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après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trois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traitements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chez 90% des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sujets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comparativement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à 10%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dans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groupe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contrôle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! </w:t>
      </w:r>
    </w:p>
    <w:p w14:paraId="07A1304B" w14:textId="77777777" w:rsidR="00B1442A" w:rsidRPr="00BD5911" w:rsidRDefault="00B1442A" w:rsidP="00160456">
      <w:pPr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</w:pPr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-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Seront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également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abordés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, les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conseils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,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recommandations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au patient </w:t>
      </w:r>
      <w:proofErr w:type="gram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et</w:t>
      </w:r>
      <w:proofErr w:type="gram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suppléments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naturopathiques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. </w:t>
      </w:r>
    </w:p>
    <w:p w14:paraId="40172784" w14:textId="77777777" w:rsidR="00B1442A" w:rsidRPr="00BD5911" w:rsidRDefault="00B1442A" w:rsidP="00160456">
      <w:pPr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</w:pPr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-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Dès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lors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,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vous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serez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aptes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à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prévenir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et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dépister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l’installation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syndromes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dans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stades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plus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précoces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la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maladie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mais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aussi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vous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posséderez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nouveaux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outils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fort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efficaces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pour aider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rapidement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les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personnes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qui en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souffrent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Une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diminution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l’anxiété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affecte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positivement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l’état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l’être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à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tous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les </w:t>
      </w:r>
      <w:proofErr w:type="spellStart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niveaux</w:t>
      </w:r>
      <w:proofErr w:type="spell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.</w:t>
      </w:r>
      <w:proofErr w:type="gramEnd"/>
      <w:r w:rsidR="00160456"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</w:p>
    <w:p w14:paraId="3C2D035C" w14:textId="5353C5D3" w:rsidR="00160456" w:rsidRPr="00BD5911" w:rsidRDefault="00160456" w:rsidP="00160456">
      <w:pPr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</w:pPr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Au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plaisir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partager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le fruit de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mes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recherches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gram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et</w:t>
      </w:r>
      <w:proofErr w:type="gram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de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mes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connaissances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 xml:space="preserve"> avec </w:t>
      </w:r>
      <w:proofErr w:type="spellStart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vous</w:t>
      </w:r>
      <w:proofErr w:type="spellEnd"/>
      <w:r w:rsidRPr="00BD5911">
        <w:rPr>
          <w:rFonts w:ascii="Arial" w:eastAsia="Times New Roman" w:hAnsi="Arial" w:cs="Arial"/>
          <w:color w:val="4C4440"/>
          <w:sz w:val="24"/>
          <w:szCs w:val="24"/>
          <w:shd w:val="clear" w:color="auto" w:fill="FFFFFF"/>
        </w:rPr>
        <w:t>.  </w:t>
      </w:r>
    </w:p>
    <w:p w14:paraId="5E5766B3" w14:textId="6B075FF4" w:rsidR="00F72D4A" w:rsidRPr="007347AB" w:rsidRDefault="00BD5911" w:rsidP="00160456">
      <w:pPr>
        <w:rPr>
          <w:rFonts w:ascii="Arial" w:eastAsia="Times New Roman" w:hAnsi="Arial" w:cs="Arial"/>
          <w:b/>
          <w:color w:val="4C444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BD5911">
        <w:rPr>
          <w:rFonts w:ascii="Arial" w:eastAsia="Times New Roman" w:hAnsi="Arial" w:cs="Arial"/>
          <w:b/>
          <w:color w:val="4C4440"/>
          <w:sz w:val="24"/>
          <w:szCs w:val="24"/>
          <w:u w:val="single"/>
          <w:shd w:val="clear" w:color="auto" w:fill="FFFFFF"/>
        </w:rPr>
        <w:t xml:space="preserve">Programme des 4 </w:t>
      </w:r>
      <w:proofErr w:type="spellStart"/>
      <w:r w:rsidRPr="00BD5911">
        <w:rPr>
          <w:rFonts w:ascii="Arial" w:eastAsia="Times New Roman" w:hAnsi="Arial" w:cs="Arial"/>
          <w:b/>
          <w:color w:val="4C4440"/>
          <w:sz w:val="24"/>
          <w:szCs w:val="24"/>
          <w:u w:val="single"/>
          <w:shd w:val="clear" w:color="auto" w:fill="FFFFFF"/>
        </w:rPr>
        <w:t>jours</w:t>
      </w:r>
      <w:proofErr w:type="spellEnd"/>
    </w:p>
    <w:p w14:paraId="768C8240" w14:textId="77777777" w:rsidR="00610C93" w:rsidRPr="00BD5911" w:rsidRDefault="00610C93" w:rsidP="00610C93">
      <w:pPr>
        <w:pStyle w:val="Titre2"/>
        <w:rPr>
          <w:rFonts w:ascii="Arial" w:hAnsi="Arial" w:cs="Arial"/>
          <w:color w:val="auto"/>
          <w:sz w:val="24"/>
          <w:szCs w:val="24"/>
          <w:u w:val="single"/>
          <w:lang w:val="fr-FR"/>
        </w:rPr>
      </w:pPr>
      <w:r w:rsidRPr="00BD5911">
        <w:rPr>
          <w:rFonts w:ascii="Arial" w:hAnsi="Arial" w:cs="Arial"/>
          <w:color w:val="auto"/>
          <w:sz w:val="24"/>
          <w:szCs w:val="24"/>
          <w:u w:val="single"/>
          <w:lang w:val="fr-FR"/>
        </w:rPr>
        <w:t xml:space="preserve">Jour 1 </w:t>
      </w:r>
    </w:p>
    <w:p w14:paraId="14F909A8" w14:textId="77777777" w:rsidR="007347AB" w:rsidRDefault="007347AB" w:rsidP="00610C93">
      <w:pPr>
        <w:rPr>
          <w:rFonts w:ascii="Arial" w:hAnsi="Arial" w:cs="Arial"/>
          <w:sz w:val="24"/>
          <w:szCs w:val="24"/>
          <w:lang w:val="fr-FR"/>
        </w:rPr>
      </w:pPr>
    </w:p>
    <w:p w14:paraId="166361EC" w14:textId="6F27F5A3" w:rsidR="00DB1A1E" w:rsidRPr="00BD5911" w:rsidRDefault="007347AB" w:rsidP="00610C9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lastRenderedPageBreak/>
        <w:t>Matin</w:t>
      </w:r>
    </w:p>
    <w:p w14:paraId="178297E2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Introduction : clientèle et approche générale</w:t>
      </w:r>
    </w:p>
    <w:p w14:paraId="08098A54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Stress et stade d’adaptation; prévention de l’anxiété et dépression</w:t>
      </w:r>
    </w:p>
    <w:p w14:paraId="710C6818" w14:textId="7149CBC9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 xml:space="preserve">Sympathique et </w:t>
      </w:r>
      <w:proofErr w:type="spellStart"/>
      <w:r w:rsidRPr="00BD5911">
        <w:rPr>
          <w:rFonts w:ascii="Arial" w:hAnsi="Arial" w:cs="Arial"/>
          <w:sz w:val="24"/>
          <w:szCs w:val="24"/>
          <w:lang w:val="fr-CA"/>
        </w:rPr>
        <w:t>par</w:t>
      </w:r>
      <w:r w:rsidR="00160456" w:rsidRPr="00BD5911">
        <w:rPr>
          <w:rFonts w:ascii="Arial" w:hAnsi="Arial" w:cs="Arial"/>
          <w:sz w:val="24"/>
          <w:szCs w:val="24"/>
          <w:lang w:val="fr-CA"/>
        </w:rPr>
        <w:t>a</w:t>
      </w:r>
      <w:r w:rsidRPr="00BD5911">
        <w:rPr>
          <w:rFonts w:ascii="Arial" w:hAnsi="Arial" w:cs="Arial"/>
          <w:sz w:val="24"/>
          <w:szCs w:val="24"/>
          <w:lang w:val="fr-CA"/>
        </w:rPr>
        <w:t>symapthique</w:t>
      </w:r>
      <w:proofErr w:type="spellEnd"/>
    </w:p>
    <w:p w14:paraId="040247AD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Posture debout et tests kiné (</w:t>
      </w:r>
      <w:proofErr w:type="spellStart"/>
      <w:proofErr w:type="gramStart"/>
      <w:r w:rsidRPr="00BD5911">
        <w:rPr>
          <w:rFonts w:ascii="Arial" w:hAnsi="Arial" w:cs="Arial"/>
          <w:sz w:val="24"/>
          <w:szCs w:val="24"/>
          <w:lang w:val="fr-CA"/>
        </w:rPr>
        <w:t>s.n</w:t>
      </w:r>
      <w:proofErr w:type="spellEnd"/>
      <w:r w:rsidRPr="00BD5911">
        <w:rPr>
          <w:rFonts w:ascii="Arial" w:hAnsi="Arial" w:cs="Arial"/>
          <w:sz w:val="24"/>
          <w:szCs w:val="24"/>
          <w:lang w:val="fr-CA"/>
        </w:rPr>
        <w:t>.,</w:t>
      </w:r>
      <w:proofErr w:type="gramEnd"/>
      <w:r w:rsidRPr="00BD5911">
        <w:rPr>
          <w:rFonts w:ascii="Arial" w:hAnsi="Arial" w:cs="Arial"/>
          <w:sz w:val="24"/>
          <w:szCs w:val="24"/>
          <w:lang w:val="fr-CA"/>
        </w:rPr>
        <w:t xml:space="preserve"> thymus, déconnexion)</w:t>
      </w:r>
    </w:p>
    <w:p w14:paraId="66845B23" w14:textId="371BC45F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Dure-mère sacrée. Mobilité lomb</w:t>
      </w:r>
      <w:r w:rsidR="00160456" w:rsidRPr="00BD5911">
        <w:rPr>
          <w:rFonts w:ascii="Arial" w:hAnsi="Arial" w:cs="Arial"/>
          <w:sz w:val="24"/>
          <w:szCs w:val="24"/>
          <w:lang w:val="fr-CA"/>
        </w:rPr>
        <w:t>aire</w:t>
      </w:r>
      <w:r w:rsidRPr="00BD5911">
        <w:rPr>
          <w:rFonts w:ascii="Arial" w:hAnsi="Arial" w:cs="Arial"/>
          <w:sz w:val="24"/>
          <w:szCs w:val="24"/>
          <w:lang w:val="fr-CA"/>
        </w:rPr>
        <w:t xml:space="preserve">. vs zones importantes à travailler </w:t>
      </w:r>
    </w:p>
    <w:p w14:paraId="7EA93CC1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Filum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terminal</w:t>
      </w:r>
    </w:p>
    <w:p w14:paraId="3D8CBFA9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 xml:space="preserve">Coccyx </w:t>
      </w:r>
    </w:p>
    <w:p w14:paraId="7DB06B5B" w14:textId="6C19AF2C" w:rsidR="00DB1A1E" w:rsidRPr="00BD5911" w:rsidRDefault="00DB1A1E" w:rsidP="00DB1A1E">
      <w:p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>Après-midi</w:t>
      </w:r>
    </w:p>
    <w:p w14:paraId="5BA1807F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FR"/>
        </w:rPr>
        <w:t>Le cerveau et stress, anxiété et dépression</w:t>
      </w:r>
    </w:p>
    <w:p w14:paraId="5DCB7AA0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 xml:space="preserve">Évaluation, principe. </w:t>
      </w:r>
    </w:p>
    <w:p w14:paraId="622C3AF1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CA"/>
        </w:rPr>
        <w:t>Test des sphères.</w:t>
      </w:r>
      <w:r w:rsidRPr="00BD5911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5DE2231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Décompression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SSB</w:t>
      </w:r>
    </w:p>
    <w:p w14:paraId="45D28831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FR"/>
        </w:rPr>
        <w:t>Dure-mère crânienne Dure-mère cervicale</w:t>
      </w:r>
    </w:p>
    <w:p w14:paraId="38BFAA33" w14:textId="77777777" w:rsidR="00610C93" w:rsidRPr="00BD5911" w:rsidRDefault="00610C93" w:rsidP="00610C9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FR"/>
        </w:rPr>
        <w:t>Cervicales et dorsales</w:t>
      </w:r>
    </w:p>
    <w:p w14:paraId="3F53B6E0" w14:textId="4BD0FD04" w:rsidR="00DB1A1E" w:rsidRPr="00BD5911" w:rsidRDefault="00DB1A1E" w:rsidP="003C292D">
      <w:pPr>
        <w:pStyle w:val="Titre2"/>
        <w:rPr>
          <w:rFonts w:ascii="Arial" w:hAnsi="Arial" w:cs="Arial"/>
          <w:color w:val="auto"/>
          <w:sz w:val="24"/>
          <w:szCs w:val="24"/>
          <w:u w:val="single"/>
        </w:rPr>
      </w:pPr>
      <w:r w:rsidRPr="00BD5911">
        <w:rPr>
          <w:rFonts w:ascii="Arial" w:hAnsi="Arial" w:cs="Arial"/>
          <w:color w:val="auto"/>
          <w:sz w:val="24"/>
          <w:szCs w:val="24"/>
          <w:u w:val="single"/>
        </w:rPr>
        <w:t>Jour 2</w:t>
      </w:r>
    </w:p>
    <w:p w14:paraId="2B875E64" w14:textId="77777777" w:rsidR="003C292D" w:rsidRPr="00BD5911" w:rsidRDefault="003C292D" w:rsidP="00DB1A1E">
      <w:pPr>
        <w:ind w:left="360"/>
        <w:rPr>
          <w:rFonts w:ascii="Arial" w:hAnsi="Arial" w:cs="Arial"/>
          <w:sz w:val="24"/>
          <w:szCs w:val="24"/>
          <w:lang w:val="fr-CA"/>
        </w:rPr>
      </w:pPr>
    </w:p>
    <w:p w14:paraId="33DE6A34" w14:textId="30F428CE" w:rsidR="00DB1A1E" w:rsidRPr="00BD5911" w:rsidRDefault="00DB1A1E" w:rsidP="00DB1A1E">
      <w:pPr>
        <w:ind w:left="360"/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Matin</w:t>
      </w:r>
    </w:p>
    <w:p w14:paraId="2AEBA623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Santé mentale</w:t>
      </w:r>
    </w:p>
    <w:p w14:paraId="2D516428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Neuro-transmetteurs</w:t>
      </w:r>
      <w:proofErr w:type="spellEnd"/>
    </w:p>
    <w:p w14:paraId="267C2B66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Théorie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anxiété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et TAG</w:t>
      </w:r>
    </w:p>
    <w:p w14:paraId="0499ABDE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Méthodologie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dans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interrogatoire</w:t>
      </w:r>
      <w:proofErr w:type="spellEnd"/>
    </w:p>
    <w:p w14:paraId="166325E3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>Fosse post.</w:t>
      </w:r>
    </w:p>
    <w:p w14:paraId="74B13ED1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Roulement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BD5911">
        <w:rPr>
          <w:rFonts w:ascii="Arial" w:hAnsi="Arial" w:cs="Arial"/>
          <w:sz w:val="24"/>
          <w:szCs w:val="24"/>
        </w:rPr>
        <w:t>hémisphères</w:t>
      </w:r>
      <w:proofErr w:type="spellEnd"/>
    </w:p>
    <w:p w14:paraId="4EC3D175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 xml:space="preserve">Corps </w:t>
      </w:r>
      <w:proofErr w:type="spellStart"/>
      <w:r w:rsidRPr="00BD5911">
        <w:rPr>
          <w:rFonts w:ascii="Arial" w:hAnsi="Arial" w:cs="Arial"/>
          <w:sz w:val="24"/>
          <w:szCs w:val="24"/>
        </w:rPr>
        <w:t>calleux</w:t>
      </w:r>
      <w:proofErr w:type="spellEnd"/>
      <w:r w:rsidRPr="00BD5911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9476752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  <w:lang w:val="fr-CA"/>
        </w:rPr>
        <w:t xml:space="preserve">Cortex </w:t>
      </w:r>
      <w:proofErr w:type="spellStart"/>
      <w:r w:rsidRPr="00BD5911">
        <w:rPr>
          <w:rFonts w:ascii="Arial" w:hAnsi="Arial" w:cs="Arial"/>
          <w:sz w:val="24"/>
          <w:szCs w:val="24"/>
          <w:lang w:val="fr-CA"/>
        </w:rPr>
        <w:t>cingulaire</w:t>
      </w:r>
      <w:proofErr w:type="spellEnd"/>
    </w:p>
    <w:p w14:paraId="6E42223A" w14:textId="17F70648" w:rsidR="00DB1A1E" w:rsidRPr="00BD5911" w:rsidRDefault="00DB1A1E" w:rsidP="00DB1A1E">
      <w:p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>Après-midi</w:t>
      </w:r>
    </w:p>
    <w:p w14:paraId="53538B41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FR"/>
        </w:rPr>
        <w:t xml:space="preserve">Dorsales et </w:t>
      </w:r>
      <w:proofErr w:type="gramStart"/>
      <w:r w:rsidRPr="00BD5911">
        <w:rPr>
          <w:rFonts w:ascii="Arial" w:hAnsi="Arial" w:cs="Arial"/>
          <w:sz w:val="24"/>
          <w:szCs w:val="24"/>
          <w:lang w:val="fr-FR"/>
        </w:rPr>
        <w:t>cervicales</w:t>
      </w:r>
      <w:proofErr w:type="gramEnd"/>
      <w:r w:rsidRPr="00BD5911">
        <w:rPr>
          <w:rFonts w:ascii="Arial" w:hAnsi="Arial" w:cs="Arial"/>
          <w:sz w:val="24"/>
          <w:szCs w:val="24"/>
          <w:lang w:val="fr-FR"/>
        </w:rPr>
        <w:t xml:space="preserve"> si pas fait le 1er jour</w:t>
      </w:r>
    </w:p>
    <w:p w14:paraId="47122DFB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Dépression</w:t>
      </w:r>
      <w:proofErr w:type="spellEnd"/>
    </w:p>
    <w:p w14:paraId="1F7AC935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Artères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vertébrales</w:t>
      </w:r>
      <w:proofErr w:type="spellEnd"/>
    </w:p>
    <w:p w14:paraId="4485B39F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Artères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carotides</w:t>
      </w:r>
      <w:proofErr w:type="spellEnd"/>
    </w:p>
    <w:p w14:paraId="5848AB89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 xml:space="preserve">A. </w:t>
      </w:r>
      <w:proofErr w:type="spellStart"/>
      <w:proofErr w:type="gramStart"/>
      <w:r w:rsidRPr="00BD5911">
        <w:rPr>
          <w:rFonts w:ascii="Arial" w:hAnsi="Arial" w:cs="Arial"/>
          <w:sz w:val="24"/>
          <w:szCs w:val="24"/>
        </w:rPr>
        <w:t>cérébrales</w:t>
      </w:r>
      <w:proofErr w:type="spellEnd"/>
      <w:proofErr w:type="gramEnd"/>
    </w:p>
    <w:p w14:paraId="76E97943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Tronc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cérébral</w:t>
      </w:r>
      <w:proofErr w:type="spellEnd"/>
      <w:r w:rsidRPr="00BD5911">
        <w:rPr>
          <w:rFonts w:ascii="Arial" w:hAnsi="Arial" w:cs="Arial"/>
          <w:sz w:val="24"/>
          <w:szCs w:val="24"/>
        </w:rPr>
        <w:t>, Thalamus</w:t>
      </w:r>
    </w:p>
    <w:p w14:paraId="75DDFF04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Temporaux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: Amygdale, </w:t>
      </w:r>
      <w:proofErr w:type="spellStart"/>
      <w:r w:rsidRPr="00BD5911">
        <w:rPr>
          <w:rFonts w:ascii="Arial" w:hAnsi="Arial" w:cs="Arial"/>
          <w:sz w:val="24"/>
          <w:szCs w:val="24"/>
        </w:rPr>
        <w:t>hippocampe</w:t>
      </w:r>
      <w:proofErr w:type="spellEnd"/>
    </w:p>
    <w:p w14:paraId="608D2A12" w14:textId="77777777" w:rsidR="00610C93" w:rsidRPr="00BD5911" w:rsidRDefault="00610C93" w:rsidP="00610C93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 xml:space="preserve">Insula </w:t>
      </w:r>
    </w:p>
    <w:p w14:paraId="2293EADA" w14:textId="77777777" w:rsidR="00610C93" w:rsidRPr="00BD5911" w:rsidRDefault="00610C93" w:rsidP="00610C93">
      <w:pPr>
        <w:pStyle w:val="Paragraphedeliste"/>
        <w:rPr>
          <w:rFonts w:ascii="Arial" w:hAnsi="Arial" w:cs="Arial"/>
          <w:sz w:val="24"/>
          <w:szCs w:val="24"/>
        </w:rPr>
      </w:pPr>
    </w:p>
    <w:p w14:paraId="1FA57FC5" w14:textId="77777777" w:rsidR="00610C93" w:rsidRPr="00BD5911" w:rsidRDefault="00610C93" w:rsidP="00610C93">
      <w:pPr>
        <w:pStyle w:val="Titre2"/>
        <w:rPr>
          <w:rFonts w:ascii="Arial" w:hAnsi="Arial" w:cs="Arial"/>
          <w:color w:val="auto"/>
          <w:sz w:val="24"/>
          <w:szCs w:val="24"/>
          <w:u w:val="single"/>
        </w:rPr>
      </w:pPr>
      <w:r w:rsidRPr="00BD5911">
        <w:rPr>
          <w:rFonts w:ascii="Arial" w:hAnsi="Arial" w:cs="Arial"/>
          <w:color w:val="auto"/>
          <w:sz w:val="24"/>
          <w:szCs w:val="24"/>
          <w:u w:val="single"/>
        </w:rPr>
        <w:t xml:space="preserve">Jour 3 </w:t>
      </w:r>
    </w:p>
    <w:p w14:paraId="7AB8AB8E" w14:textId="77777777" w:rsidR="00DB1A1E" w:rsidRPr="00BD5911" w:rsidRDefault="00DB1A1E" w:rsidP="00DB1A1E">
      <w:pPr>
        <w:rPr>
          <w:rFonts w:ascii="Arial" w:hAnsi="Arial" w:cs="Arial"/>
          <w:sz w:val="24"/>
          <w:szCs w:val="24"/>
        </w:rPr>
      </w:pPr>
    </w:p>
    <w:p w14:paraId="2B23627D" w14:textId="21CE3836" w:rsidR="00610C93" w:rsidRPr="007347AB" w:rsidRDefault="007347AB" w:rsidP="00610C9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Matin</w:t>
      </w:r>
      <w:proofErr w:type="spellEnd"/>
    </w:p>
    <w:p w14:paraId="0786188D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 xml:space="preserve">Axe </w:t>
      </w:r>
      <w:proofErr w:type="spellStart"/>
      <w:r w:rsidRPr="00BD5911">
        <w:rPr>
          <w:rFonts w:ascii="Arial" w:hAnsi="Arial" w:cs="Arial"/>
          <w:sz w:val="24"/>
          <w:szCs w:val="24"/>
        </w:rPr>
        <w:t>cerveau-intestin</w:t>
      </w:r>
      <w:proofErr w:type="spellEnd"/>
    </w:p>
    <w:p w14:paraId="3E68831C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>Chakras</w:t>
      </w:r>
    </w:p>
    <w:p w14:paraId="4A7A9141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Palpation de l’intestin. Tests diagnostiques: intolérances, parasites, émotionnel, toxique, inhibition vs utérus</w:t>
      </w:r>
    </w:p>
    <w:p w14:paraId="5B233A69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Évaluation mécanique de tout le colon</w:t>
      </w:r>
    </w:p>
    <w:p w14:paraId="0D1BB56F" w14:textId="1974EAA3" w:rsidR="00DB1A1E" w:rsidRPr="00BD5911" w:rsidRDefault="00DB1A1E" w:rsidP="00DB1A1E">
      <w:p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Après-midi</w:t>
      </w:r>
    </w:p>
    <w:p w14:paraId="7184B924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 xml:space="preserve">Drainage du mésentère, </w:t>
      </w:r>
      <w:proofErr w:type="spellStart"/>
      <w:r w:rsidRPr="00BD5911">
        <w:rPr>
          <w:rFonts w:ascii="Arial" w:hAnsi="Arial" w:cs="Arial"/>
          <w:sz w:val="24"/>
          <w:szCs w:val="24"/>
          <w:lang w:val="fr-CA"/>
        </w:rPr>
        <w:t>v.porte</w:t>
      </w:r>
      <w:proofErr w:type="spellEnd"/>
    </w:p>
    <w:p w14:paraId="0BBF829B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Approche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BD5911">
        <w:rPr>
          <w:rFonts w:ascii="Arial" w:hAnsi="Arial" w:cs="Arial"/>
          <w:sz w:val="24"/>
          <w:szCs w:val="24"/>
        </w:rPr>
        <w:t>cerveau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abdominal</w:t>
      </w:r>
    </w:p>
    <w:p w14:paraId="4D0236C5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CA"/>
        </w:rPr>
        <w:t xml:space="preserve">Artères: </w:t>
      </w:r>
      <w:r w:rsidRPr="00BD5911">
        <w:rPr>
          <w:rFonts w:ascii="Arial" w:hAnsi="Arial" w:cs="Arial"/>
          <w:sz w:val="24"/>
          <w:szCs w:val="24"/>
          <w:lang w:val="fr-FR"/>
        </w:rPr>
        <w:t xml:space="preserve">Aorte abdominale, </w:t>
      </w:r>
      <w:r w:rsidRPr="00BD5911">
        <w:rPr>
          <w:rFonts w:ascii="Arial" w:hAnsi="Arial" w:cs="Arial"/>
          <w:sz w:val="24"/>
          <w:szCs w:val="24"/>
          <w:lang w:val="fr-CA"/>
        </w:rPr>
        <w:t xml:space="preserve">tronc </w:t>
      </w:r>
      <w:proofErr w:type="spellStart"/>
      <w:r w:rsidRPr="00BD5911">
        <w:rPr>
          <w:rFonts w:ascii="Arial" w:hAnsi="Arial" w:cs="Arial"/>
          <w:sz w:val="24"/>
          <w:szCs w:val="24"/>
          <w:lang w:val="fr-CA"/>
        </w:rPr>
        <w:t>coeliaque</w:t>
      </w:r>
      <w:proofErr w:type="spellEnd"/>
      <w:r w:rsidRPr="00BD5911">
        <w:rPr>
          <w:rFonts w:ascii="Arial" w:hAnsi="Arial" w:cs="Arial"/>
          <w:sz w:val="24"/>
          <w:szCs w:val="24"/>
          <w:lang w:val="fr-CA"/>
        </w:rPr>
        <w:t xml:space="preserve">, </w:t>
      </w:r>
      <w:proofErr w:type="spellStart"/>
      <w:r w:rsidRPr="00BD5911">
        <w:rPr>
          <w:rFonts w:ascii="Arial" w:hAnsi="Arial" w:cs="Arial"/>
          <w:sz w:val="24"/>
          <w:szCs w:val="24"/>
          <w:lang w:val="fr-CA"/>
        </w:rPr>
        <w:t>més</w:t>
      </w:r>
      <w:proofErr w:type="spellEnd"/>
      <w:r w:rsidRPr="00BD5911">
        <w:rPr>
          <w:rFonts w:ascii="Arial" w:hAnsi="Arial" w:cs="Arial"/>
          <w:sz w:val="24"/>
          <w:szCs w:val="24"/>
          <w:lang w:val="fr-CA"/>
        </w:rPr>
        <w:t xml:space="preserve">. sup., </w:t>
      </w:r>
      <w:proofErr w:type="spellStart"/>
      <w:r w:rsidRPr="00BD5911">
        <w:rPr>
          <w:rFonts w:ascii="Arial" w:hAnsi="Arial" w:cs="Arial"/>
          <w:sz w:val="24"/>
          <w:szCs w:val="24"/>
          <w:lang w:val="fr-CA"/>
        </w:rPr>
        <w:t>més</w:t>
      </w:r>
      <w:proofErr w:type="spellEnd"/>
      <w:r w:rsidRPr="00BD5911">
        <w:rPr>
          <w:rFonts w:ascii="Arial" w:hAnsi="Arial" w:cs="Arial"/>
          <w:sz w:val="24"/>
          <w:szCs w:val="24"/>
          <w:lang w:val="fr-CA"/>
        </w:rPr>
        <w:t>. inf</w:t>
      </w:r>
      <w:proofErr w:type="gramStart"/>
      <w:r w:rsidRPr="00BD5911">
        <w:rPr>
          <w:rFonts w:ascii="Arial" w:hAnsi="Arial" w:cs="Arial"/>
          <w:sz w:val="24"/>
          <w:szCs w:val="24"/>
          <w:lang w:val="fr-CA"/>
        </w:rPr>
        <w:t>.,</w:t>
      </w:r>
      <w:proofErr w:type="gramEnd"/>
      <w:r w:rsidRPr="00BD5911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8FC01D3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Techniques pour le foie, petit épiploon,</w:t>
      </w:r>
    </w:p>
    <w:p w14:paraId="26DEE8D3" w14:textId="77777777" w:rsidR="00610C93" w:rsidRPr="00BD5911" w:rsidRDefault="00610C93" w:rsidP="00610C93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Estomac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911">
        <w:rPr>
          <w:rFonts w:ascii="Arial" w:hAnsi="Arial" w:cs="Arial"/>
          <w:sz w:val="24"/>
          <w:szCs w:val="24"/>
        </w:rPr>
        <w:t>oesophage</w:t>
      </w:r>
      <w:proofErr w:type="spellEnd"/>
      <w:r w:rsidRPr="00BD5911">
        <w:rPr>
          <w:rFonts w:ascii="Arial" w:hAnsi="Arial" w:cs="Arial"/>
          <w:sz w:val="24"/>
          <w:szCs w:val="24"/>
        </w:rPr>
        <w:t>, rate</w:t>
      </w:r>
    </w:p>
    <w:p w14:paraId="5096B314" w14:textId="77777777" w:rsidR="00610C93" w:rsidRPr="00BD5911" w:rsidRDefault="00610C93" w:rsidP="00610C93">
      <w:pPr>
        <w:pStyle w:val="Titre2"/>
        <w:rPr>
          <w:rFonts w:ascii="Arial" w:hAnsi="Arial" w:cs="Arial"/>
          <w:sz w:val="24"/>
          <w:szCs w:val="24"/>
          <w:lang w:val="fr-CA"/>
        </w:rPr>
      </w:pPr>
    </w:p>
    <w:p w14:paraId="4060EA98" w14:textId="77777777" w:rsidR="00610C93" w:rsidRDefault="00610C93" w:rsidP="00610C9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D5911">
        <w:rPr>
          <w:rFonts w:ascii="Arial" w:hAnsi="Arial" w:cs="Arial"/>
          <w:b/>
          <w:sz w:val="24"/>
          <w:szCs w:val="24"/>
          <w:u w:val="single"/>
        </w:rPr>
        <w:t xml:space="preserve">Jour 4 </w:t>
      </w:r>
    </w:p>
    <w:p w14:paraId="028ED840" w14:textId="77777777" w:rsidR="00BD5911" w:rsidRPr="00BD5911" w:rsidRDefault="00BD5911" w:rsidP="00610C93">
      <w:pPr>
        <w:spacing w:after="0" w:line="240" w:lineRule="auto"/>
        <w:rPr>
          <w:rFonts w:ascii="Arial" w:eastAsia="Times New Roman" w:hAnsi="Arial" w:cs="Arial"/>
          <w:b/>
          <w:bCs/>
          <w:color w:val="4F81BD"/>
          <w:sz w:val="24"/>
          <w:szCs w:val="24"/>
          <w:u w:val="single"/>
          <w:lang w:val="fr-CA"/>
        </w:rPr>
      </w:pPr>
    </w:p>
    <w:p w14:paraId="70FF59C3" w14:textId="77777777" w:rsidR="00610C93" w:rsidRPr="00BD5911" w:rsidRDefault="00610C93" w:rsidP="00610C9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Théorie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du vague</w:t>
      </w:r>
    </w:p>
    <w:p w14:paraId="0F239085" w14:textId="77777777" w:rsidR="00610C93" w:rsidRPr="00BD5911" w:rsidRDefault="00610C93" w:rsidP="00610C93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Cerveau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pelvien</w:t>
      </w:r>
      <w:proofErr w:type="spellEnd"/>
    </w:p>
    <w:p w14:paraId="626BE966" w14:textId="77777777" w:rsidR="00610C93" w:rsidRPr="00BD5911" w:rsidRDefault="00610C93" w:rsidP="00610C9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FR"/>
        </w:rPr>
        <w:t>Hormones sexuelles femmes, testicule, andropause</w:t>
      </w:r>
    </w:p>
    <w:p w14:paraId="60E5D8E7" w14:textId="77777777" w:rsidR="00610C93" w:rsidRPr="00BD5911" w:rsidRDefault="00610C93" w:rsidP="00610C93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FR"/>
        </w:rPr>
        <w:t>N. Vague, plexus, plexus mésentérique sup., inf., hypogastrique</w:t>
      </w:r>
    </w:p>
    <w:p w14:paraId="6CBEF081" w14:textId="77777777" w:rsidR="00610C93" w:rsidRPr="00BD5911" w:rsidRDefault="00610C93" w:rsidP="00610C93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proofErr w:type="spellStart"/>
      <w:r w:rsidRPr="00BD5911">
        <w:rPr>
          <w:rFonts w:ascii="Arial" w:hAnsi="Arial" w:cs="Arial"/>
          <w:sz w:val="24"/>
          <w:szCs w:val="24"/>
          <w:lang w:val="fr-FR"/>
        </w:rPr>
        <w:t>Cannon</w:t>
      </w:r>
      <w:proofErr w:type="spellEnd"/>
      <w:r w:rsidRPr="00BD5911">
        <w:rPr>
          <w:rFonts w:ascii="Arial" w:hAnsi="Arial" w:cs="Arial"/>
          <w:sz w:val="24"/>
          <w:szCs w:val="24"/>
          <w:lang w:val="fr-FR"/>
        </w:rPr>
        <w:t>-Böhm</w:t>
      </w:r>
    </w:p>
    <w:p w14:paraId="741D75DA" w14:textId="77777777" w:rsidR="00610C93" w:rsidRPr="00BD5911" w:rsidRDefault="00610C93" w:rsidP="00610C93">
      <w:pPr>
        <w:numPr>
          <w:ilvl w:val="0"/>
          <w:numId w:val="4"/>
        </w:numPr>
        <w:rPr>
          <w:rFonts w:ascii="Arial" w:hAnsi="Arial" w:cs="Arial"/>
          <w:sz w:val="24"/>
          <w:szCs w:val="24"/>
          <w:lang w:val="fr-FR"/>
        </w:rPr>
      </w:pPr>
      <w:r w:rsidRPr="00BD5911">
        <w:rPr>
          <w:rFonts w:ascii="Arial" w:hAnsi="Arial" w:cs="Arial"/>
          <w:sz w:val="24"/>
          <w:szCs w:val="24"/>
          <w:lang w:val="fr-FR"/>
        </w:rPr>
        <w:t>Evaluation ovaires voie externe MRP, a. gonadiques et a. iliaques</w:t>
      </w:r>
    </w:p>
    <w:p w14:paraId="293F291A" w14:textId="77777777" w:rsidR="00610C93" w:rsidRPr="00BD5911" w:rsidRDefault="00610C93" w:rsidP="00610C9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BD5911">
        <w:rPr>
          <w:rFonts w:ascii="Arial" w:hAnsi="Arial" w:cs="Arial"/>
          <w:sz w:val="24"/>
          <w:szCs w:val="24"/>
        </w:rPr>
        <w:t>Mouvements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911">
        <w:rPr>
          <w:rFonts w:ascii="Arial" w:hAnsi="Arial" w:cs="Arial"/>
          <w:sz w:val="24"/>
          <w:szCs w:val="24"/>
        </w:rPr>
        <w:t>dans</w:t>
      </w:r>
      <w:proofErr w:type="spellEnd"/>
      <w:r w:rsidRPr="00BD5911">
        <w:rPr>
          <w:rFonts w:ascii="Arial" w:hAnsi="Arial" w:cs="Arial"/>
          <w:sz w:val="24"/>
          <w:szCs w:val="24"/>
        </w:rPr>
        <w:t xml:space="preserve"> les 3 axes</w:t>
      </w:r>
    </w:p>
    <w:p w14:paraId="77189C7D" w14:textId="77777777" w:rsidR="00610C93" w:rsidRPr="00BD5911" w:rsidRDefault="00610C93" w:rsidP="00610C9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</w:rPr>
        <w:t xml:space="preserve">Technique des </w:t>
      </w:r>
      <w:proofErr w:type="spellStart"/>
      <w:r w:rsidRPr="00BD5911">
        <w:rPr>
          <w:rFonts w:ascii="Arial" w:hAnsi="Arial" w:cs="Arial"/>
          <w:sz w:val="24"/>
          <w:szCs w:val="24"/>
        </w:rPr>
        <w:t>lemniscates</w:t>
      </w:r>
      <w:proofErr w:type="spellEnd"/>
    </w:p>
    <w:p w14:paraId="063863A5" w14:textId="77777777" w:rsidR="00610C93" w:rsidRPr="00BD5911" w:rsidRDefault="00610C93" w:rsidP="00610C9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  <w:lang w:val="fr-FR"/>
        </w:rPr>
        <w:t>Arc inversé</w:t>
      </w:r>
    </w:p>
    <w:p w14:paraId="3C536AB6" w14:textId="77777777" w:rsidR="00610C93" w:rsidRPr="00BD5911" w:rsidRDefault="00610C93" w:rsidP="00610C9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  <w:lang w:val="fr-FR"/>
        </w:rPr>
        <w:t>Ouraque</w:t>
      </w:r>
    </w:p>
    <w:p w14:paraId="6731A3AD" w14:textId="77777777" w:rsidR="00610C93" w:rsidRPr="00BD5911" w:rsidRDefault="00610C93" w:rsidP="00610C9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 xml:space="preserve">Dure-mère couche par couche, </w:t>
      </w:r>
      <w:proofErr w:type="spellStart"/>
      <w:r w:rsidRPr="00BD5911">
        <w:rPr>
          <w:rFonts w:ascii="Arial" w:hAnsi="Arial" w:cs="Arial"/>
          <w:sz w:val="24"/>
          <w:szCs w:val="24"/>
          <w:lang w:val="fr-CA"/>
        </w:rPr>
        <w:t>filum</w:t>
      </w:r>
      <w:proofErr w:type="spellEnd"/>
    </w:p>
    <w:p w14:paraId="766122B3" w14:textId="77777777" w:rsidR="00610C93" w:rsidRPr="00BD5911" w:rsidRDefault="00610C93" w:rsidP="00610C9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  <w:lang w:val="fr-CA"/>
        </w:rPr>
      </w:pPr>
      <w:r w:rsidRPr="00BD5911">
        <w:rPr>
          <w:rFonts w:ascii="Arial" w:hAnsi="Arial" w:cs="Arial"/>
          <w:sz w:val="24"/>
          <w:szCs w:val="24"/>
          <w:lang w:val="fr-CA"/>
        </w:rPr>
        <w:t>Approche anxiété et dépression, suppléments</w:t>
      </w:r>
    </w:p>
    <w:p w14:paraId="57E5BB80" w14:textId="77777777" w:rsidR="004F1E7A" w:rsidRPr="00BD5911" w:rsidRDefault="00610C93" w:rsidP="004F1E7A">
      <w:pPr>
        <w:rPr>
          <w:rFonts w:ascii="Arial" w:hAnsi="Arial" w:cs="Arial"/>
          <w:sz w:val="24"/>
          <w:szCs w:val="24"/>
        </w:rPr>
      </w:pPr>
      <w:r w:rsidRPr="00BD5911">
        <w:rPr>
          <w:rFonts w:ascii="Arial" w:hAnsi="Arial" w:cs="Arial"/>
          <w:sz w:val="24"/>
          <w:szCs w:val="24"/>
          <w:lang w:val="fr-CA"/>
        </w:rPr>
        <w:t xml:space="preserve">  </w:t>
      </w:r>
      <w:proofErr w:type="gramStart"/>
      <w:r w:rsidR="004F1E7A" w:rsidRPr="00BD5911">
        <w:rPr>
          <w:rFonts w:ascii="Arial" w:hAnsi="Arial" w:cs="Arial"/>
          <w:sz w:val="24"/>
          <w:szCs w:val="24"/>
        </w:rPr>
        <w:t>NB :</w:t>
      </w:r>
      <w:proofErr w:type="gramEnd"/>
      <w:r w:rsidR="004F1E7A" w:rsidRPr="00BD5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1E7A" w:rsidRPr="00BD5911">
        <w:rPr>
          <w:rFonts w:ascii="Arial" w:hAnsi="Arial" w:cs="Arial"/>
          <w:sz w:val="24"/>
          <w:szCs w:val="24"/>
        </w:rPr>
        <w:t>Ce</w:t>
      </w:r>
      <w:proofErr w:type="spellEnd"/>
      <w:r w:rsidR="004F1E7A" w:rsidRPr="00BD5911">
        <w:rPr>
          <w:rFonts w:ascii="Arial" w:hAnsi="Arial" w:cs="Arial"/>
          <w:sz w:val="24"/>
          <w:szCs w:val="24"/>
        </w:rPr>
        <w:t xml:space="preserve"> programme </w:t>
      </w:r>
      <w:proofErr w:type="spellStart"/>
      <w:r w:rsidR="004F1E7A" w:rsidRPr="00BD5911">
        <w:rPr>
          <w:rFonts w:ascii="Arial" w:hAnsi="Arial" w:cs="Arial"/>
          <w:sz w:val="24"/>
          <w:szCs w:val="24"/>
        </w:rPr>
        <w:t>est</w:t>
      </w:r>
      <w:proofErr w:type="spellEnd"/>
      <w:r w:rsidR="004F1E7A" w:rsidRPr="00BD5911">
        <w:rPr>
          <w:rFonts w:ascii="Arial" w:hAnsi="Arial" w:cs="Arial"/>
          <w:sz w:val="24"/>
          <w:szCs w:val="24"/>
        </w:rPr>
        <w:t xml:space="preserve"> adaptable en </w:t>
      </w:r>
      <w:proofErr w:type="spellStart"/>
      <w:r w:rsidR="004F1E7A" w:rsidRPr="00BD5911">
        <w:rPr>
          <w:rFonts w:ascii="Arial" w:hAnsi="Arial" w:cs="Arial"/>
          <w:sz w:val="24"/>
          <w:szCs w:val="24"/>
        </w:rPr>
        <w:t>fonction</w:t>
      </w:r>
      <w:proofErr w:type="spellEnd"/>
      <w:r w:rsidR="004F1E7A" w:rsidRPr="00BD5911">
        <w:rPr>
          <w:rFonts w:ascii="Arial" w:hAnsi="Arial" w:cs="Arial"/>
          <w:sz w:val="24"/>
          <w:szCs w:val="24"/>
        </w:rPr>
        <w:t xml:space="preserve"> du </w:t>
      </w:r>
      <w:proofErr w:type="spellStart"/>
      <w:r w:rsidR="004F1E7A" w:rsidRPr="00BD5911">
        <w:rPr>
          <w:rFonts w:ascii="Arial" w:hAnsi="Arial" w:cs="Arial"/>
          <w:sz w:val="24"/>
          <w:szCs w:val="24"/>
        </w:rPr>
        <w:t>niveau</w:t>
      </w:r>
      <w:proofErr w:type="spellEnd"/>
      <w:r w:rsidR="004F1E7A" w:rsidRPr="00BD59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F1E7A" w:rsidRPr="00BD5911">
        <w:rPr>
          <w:rFonts w:ascii="Arial" w:hAnsi="Arial" w:cs="Arial"/>
          <w:sz w:val="24"/>
          <w:szCs w:val="24"/>
        </w:rPr>
        <w:t>connaissances</w:t>
      </w:r>
      <w:proofErr w:type="spellEnd"/>
      <w:r w:rsidR="004F1E7A" w:rsidRPr="00BD5911">
        <w:rPr>
          <w:rFonts w:ascii="Arial" w:hAnsi="Arial" w:cs="Arial"/>
          <w:sz w:val="24"/>
          <w:szCs w:val="24"/>
        </w:rPr>
        <w:t xml:space="preserve"> et de </w:t>
      </w:r>
      <w:proofErr w:type="spellStart"/>
      <w:r w:rsidR="004F1E7A" w:rsidRPr="00BD5911">
        <w:rPr>
          <w:rFonts w:ascii="Arial" w:hAnsi="Arial" w:cs="Arial"/>
          <w:sz w:val="24"/>
          <w:szCs w:val="24"/>
        </w:rPr>
        <w:t>compréhension</w:t>
      </w:r>
      <w:proofErr w:type="spellEnd"/>
      <w:r w:rsidR="004F1E7A" w:rsidRPr="00BD5911">
        <w:rPr>
          <w:rFonts w:ascii="Arial" w:hAnsi="Arial" w:cs="Arial"/>
          <w:sz w:val="24"/>
          <w:szCs w:val="24"/>
        </w:rPr>
        <w:t xml:space="preserve"> des participants.</w:t>
      </w:r>
    </w:p>
    <w:p w14:paraId="077D1ABA" w14:textId="77777777" w:rsidR="00610C93" w:rsidRPr="00BD5911" w:rsidRDefault="00610C93" w:rsidP="00610C93">
      <w:pPr>
        <w:ind w:left="426"/>
        <w:rPr>
          <w:rFonts w:ascii="Arial" w:hAnsi="Arial" w:cs="Arial"/>
          <w:sz w:val="24"/>
          <w:szCs w:val="24"/>
          <w:lang w:val="fr-CA"/>
        </w:rPr>
      </w:pPr>
    </w:p>
    <w:p w14:paraId="6577020C" w14:textId="77777777" w:rsidR="00D0446E" w:rsidRPr="00BD5911" w:rsidRDefault="00D0446E">
      <w:pPr>
        <w:rPr>
          <w:rFonts w:ascii="Arial" w:hAnsi="Arial" w:cs="Arial"/>
          <w:sz w:val="24"/>
          <w:szCs w:val="24"/>
        </w:rPr>
      </w:pPr>
    </w:p>
    <w:sectPr w:rsidR="00D0446E" w:rsidRPr="00BD5911" w:rsidSect="00BD5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54F"/>
    <w:multiLevelType w:val="hybridMultilevel"/>
    <w:tmpl w:val="A9A6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50F"/>
    <w:multiLevelType w:val="hybridMultilevel"/>
    <w:tmpl w:val="91608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41D1"/>
    <w:multiLevelType w:val="hybridMultilevel"/>
    <w:tmpl w:val="73085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2254E"/>
    <w:multiLevelType w:val="hybridMultilevel"/>
    <w:tmpl w:val="928689F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90F6D"/>
    <w:multiLevelType w:val="hybridMultilevel"/>
    <w:tmpl w:val="0254ABA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3"/>
    <w:rsid w:val="000B6733"/>
    <w:rsid w:val="00160456"/>
    <w:rsid w:val="001B2945"/>
    <w:rsid w:val="003C292D"/>
    <w:rsid w:val="004F1E7A"/>
    <w:rsid w:val="00610C93"/>
    <w:rsid w:val="007347AB"/>
    <w:rsid w:val="00740F90"/>
    <w:rsid w:val="00862C4B"/>
    <w:rsid w:val="009D51CA"/>
    <w:rsid w:val="00A25D31"/>
    <w:rsid w:val="00B1442A"/>
    <w:rsid w:val="00BD5911"/>
    <w:rsid w:val="00D0446E"/>
    <w:rsid w:val="00D75A3A"/>
    <w:rsid w:val="00DB1A1E"/>
    <w:rsid w:val="00F44B8A"/>
    <w:rsid w:val="00F72D4A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59A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93"/>
    <w:pPr>
      <w:spacing w:after="200" w:line="276" w:lineRule="auto"/>
    </w:pPr>
    <w:rPr>
      <w:rFonts w:ascii="Cambria" w:eastAsia="Cambria" w:hAnsi="Cambria" w:cs="Times New Roman"/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10C93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610C93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10C93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10C93"/>
    <w:rPr>
      <w:rFonts w:ascii="Calibri" w:eastAsia="Times New Roman" w:hAnsi="Calibri" w:cs="Times New Roman"/>
      <w:b/>
      <w:bCs/>
      <w:color w:val="365F91"/>
      <w:sz w:val="28"/>
      <w:szCs w:val="28"/>
      <w:lang w:val="en-CA" w:eastAsia="en-US"/>
    </w:rPr>
  </w:style>
  <w:style w:type="character" w:customStyle="1" w:styleId="Titre2Car">
    <w:name w:val="Titre 2 Car"/>
    <w:basedOn w:val="Policepardfaut"/>
    <w:link w:val="Titre2"/>
    <w:uiPriority w:val="99"/>
    <w:rsid w:val="00610C93"/>
    <w:rPr>
      <w:rFonts w:ascii="Calibri" w:eastAsia="Times New Roman" w:hAnsi="Calibri" w:cs="Times New Roman"/>
      <w:b/>
      <w:bCs/>
      <w:color w:val="4F81BD"/>
      <w:sz w:val="26"/>
      <w:szCs w:val="26"/>
      <w:lang w:val="en-CA" w:eastAsia="en-US"/>
    </w:rPr>
  </w:style>
  <w:style w:type="character" w:customStyle="1" w:styleId="Titre3Car">
    <w:name w:val="Titre 3 Car"/>
    <w:basedOn w:val="Policepardfaut"/>
    <w:link w:val="Titre3"/>
    <w:uiPriority w:val="99"/>
    <w:rsid w:val="00610C93"/>
    <w:rPr>
      <w:rFonts w:ascii="Calibri" w:eastAsia="Times New Roman" w:hAnsi="Calibri" w:cs="Times New Roman"/>
      <w:b/>
      <w:bCs/>
      <w:color w:val="4F81BD"/>
      <w:sz w:val="22"/>
      <w:szCs w:val="22"/>
      <w:lang w:val="en-CA"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610C9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610C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CA" w:eastAsia="en-US"/>
    </w:rPr>
  </w:style>
  <w:style w:type="paragraph" w:styleId="Paragraphedeliste">
    <w:name w:val="List Paragraph"/>
    <w:basedOn w:val="Normal"/>
    <w:uiPriority w:val="99"/>
    <w:qFormat/>
    <w:rsid w:val="00610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C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C93"/>
    <w:rPr>
      <w:rFonts w:ascii="Lucida Grande" w:eastAsia="Cambria" w:hAnsi="Lucida Grande" w:cs="Lucida Grande"/>
      <w:sz w:val="18"/>
      <w:szCs w:val="18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93"/>
    <w:pPr>
      <w:spacing w:after="200" w:line="276" w:lineRule="auto"/>
    </w:pPr>
    <w:rPr>
      <w:rFonts w:ascii="Cambria" w:eastAsia="Cambria" w:hAnsi="Cambria" w:cs="Times New Roman"/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10C93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610C93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10C93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10C93"/>
    <w:rPr>
      <w:rFonts w:ascii="Calibri" w:eastAsia="Times New Roman" w:hAnsi="Calibri" w:cs="Times New Roman"/>
      <w:b/>
      <w:bCs/>
      <w:color w:val="365F91"/>
      <w:sz w:val="28"/>
      <w:szCs w:val="28"/>
      <w:lang w:val="en-CA" w:eastAsia="en-US"/>
    </w:rPr>
  </w:style>
  <w:style w:type="character" w:customStyle="1" w:styleId="Titre2Car">
    <w:name w:val="Titre 2 Car"/>
    <w:basedOn w:val="Policepardfaut"/>
    <w:link w:val="Titre2"/>
    <w:uiPriority w:val="99"/>
    <w:rsid w:val="00610C93"/>
    <w:rPr>
      <w:rFonts w:ascii="Calibri" w:eastAsia="Times New Roman" w:hAnsi="Calibri" w:cs="Times New Roman"/>
      <w:b/>
      <w:bCs/>
      <w:color w:val="4F81BD"/>
      <w:sz w:val="26"/>
      <w:szCs w:val="26"/>
      <w:lang w:val="en-CA" w:eastAsia="en-US"/>
    </w:rPr>
  </w:style>
  <w:style w:type="character" w:customStyle="1" w:styleId="Titre3Car">
    <w:name w:val="Titre 3 Car"/>
    <w:basedOn w:val="Policepardfaut"/>
    <w:link w:val="Titre3"/>
    <w:uiPriority w:val="99"/>
    <w:rsid w:val="00610C93"/>
    <w:rPr>
      <w:rFonts w:ascii="Calibri" w:eastAsia="Times New Roman" w:hAnsi="Calibri" w:cs="Times New Roman"/>
      <w:b/>
      <w:bCs/>
      <w:color w:val="4F81BD"/>
      <w:sz w:val="22"/>
      <w:szCs w:val="22"/>
      <w:lang w:val="en-CA"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610C93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610C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n-CA" w:eastAsia="en-US"/>
    </w:rPr>
  </w:style>
  <w:style w:type="paragraph" w:styleId="Paragraphedeliste">
    <w:name w:val="List Paragraph"/>
    <w:basedOn w:val="Normal"/>
    <w:uiPriority w:val="99"/>
    <w:qFormat/>
    <w:rsid w:val="00610C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0C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C93"/>
    <w:rPr>
      <w:rFonts w:ascii="Lucida Grande" w:eastAsia="Cambria" w:hAnsi="Lucida Grande" w:cs="Lucida Grande"/>
      <w:sz w:val="18"/>
      <w:szCs w:val="18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4D29BF-6766-7B48-93CE-0F5D979A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2935</Characters>
  <Application>Microsoft Macintosh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BARRAL</dc:creator>
  <cp:keywords/>
  <dc:description/>
  <cp:lastModifiedBy>JEAN-PIERRE BARRAL</cp:lastModifiedBy>
  <cp:revision>3</cp:revision>
  <dcterms:created xsi:type="dcterms:W3CDTF">2020-04-07T08:19:00Z</dcterms:created>
  <dcterms:modified xsi:type="dcterms:W3CDTF">2020-04-07T08:20:00Z</dcterms:modified>
</cp:coreProperties>
</file>